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after="312" w:afterLines="100" w:line="240" w:lineRule="atLeast"/>
        <w:rPr>
          <w:rFonts w:ascii="黑体" w:hAnsi="黑体" w:eastAsia="黑体" w:cs="方正小标宋_GBK"/>
          <w:snapToGrid w:val="0"/>
          <w:color w:val="000000"/>
          <w:kern w:val="0"/>
          <w:sz w:val="32"/>
          <w:szCs w:val="32"/>
        </w:rPr>
      </w:pPr>
      <w:r>
        <w:rPr>
          <w:rFonts w:hint="eastAsia" w:ascii="黑体" w:hAnsi="黑体" w:eastAsia="黑体" w:cs="方正小标宋_GBK"/>
          <w:snapToGrid w:val="0"/>
          <w:color w:val="000000"/>
          <w:kern w:val="0"/>
          <w:sz w:val="32"/>
          <w:szCs w:val="32"/>
        </w:rPr>
        <w:t>附件9</w:t>
      </w:r>
    </w:p>
    <w:p>
      <w:pPr>
        <w:adjustRightInd w:val="0"/>
        <w:snapToGrid w:val="0"/>
        <w:spacing w:after="312" w:afterLines="100" w:line="240" w:lineRule="atLeast"/>
        <w:jc w:val="center"/>
        <w:rPr>
          <w:rFonts w:ascii="方正小标宋_GBK" w:hAnsi="宋体" w:eastAsia="方正小标宋_GBK"/>
          <w:snapToGrid w:val="0"/>
          <w:color w:val="000000"/>
          <w:kern w:val="0"/>
          <w:sz w:val="44"/>
          <w:szCs w:val="44"/>
        </w:rPr>
      </w:pPr>
      <w:r>
        <w:rPr>
          <w:rFonts w:hint="eastAsia" w:ascii="方正小标宋_GBK" w:hAnsi="宋体" w:eastAsia="方正小标宋_GBK"/>
          <w:snapToGrid w:val="0"/>
          <w:color w:val="000000"/>
          <w:kern w:val="0"/>
          <w:sz w:val="44"/>
          <w:szCs w:val="44"/>
        </w:rPr>
        <w:t>企业技术需求征集表</w:t>
      </w:r>
    </w:p>
    <w:tbl>
      <w:tblPr>
        <w:tblStyle w:val="5"/>
        <w:tblW w:w="9148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19"/>
        <w:gridCol w:w="2751"/>
        <w:gridCol w:w="1800"/>
        <w:gridCol w:w="105"/>
        <w:gridCol w:w="2573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企业名称</w:t>
            </w:r>
          </w:p>
        </w:tc>
        <w:tc>
          <w:tcPr>
            <w:tcW w:w="2751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both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  <w:lang w:eastAsia="zh-CN"/>
              </w:rPr>
              <w:t>苏州博宏源机械制造有限公司</w:t>
            </w:r>
          </w:p>
        </w:tc>
        <w:tc>
          <w:tcPr>
            <w:tcW w:w="18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所属地区</w:t>
            </w:r>
          </w:p>
        </w:tc>
        <w:tc>
          <w:tcPr>
            <w:tcW w:w="2678" w:type="dxa"/>
            <w:gridSpan w:val="2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  <w:lang w:eastAsia="zh-CN"/>
              </w:rPr>
              <w:t>相城区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负责人</w:t>
            </w:r>
          </w:p>
        </w:tc>
        <w:tc>
          <w:tcPr>
            <w:tcW w:w="2751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  <w:lang w:eastAsia="zh-CN"/>
              </w:rPr>
              <w:t>任明元</w:t>
            </w:r>
          </w:p>
        </w:tc>
        <w:tc>
          <w:tcPr>
            <w:tcW w:w="18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联系方式</w:t>
            </w:r>
          </w:p>
        </w:tc>
        <w:tc>
          <w:tcPr>
            <w:tcW w:w="2678" w:type="dxa"/>
            <w:gridSpan w:val="2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  <w:lang w:val="en-US" w:eastAsia="zh-CN"/>
              </w:rPr>
              <w:t>13369318506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职  务</w:t>
            </w:r>
          </w:p>
        </w:tc>
        <w:tc>
          <w:tcPr>
            <w:tcW w:w="2751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ind w:firstLine="840" w:firstLineChars="400"/>
              <w:jc w:val="both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  <w:lang w:eastAsia="zh-CN"/>
              </w:rPr>
              <w:t>技术总监</w:t>
            </w:r>
          </w:p>
        </w:tc>
        <w:tc>
          <w:tcPr>
            <w:tcW w:w="18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E-mail</w:t>
            </w:r>
          </w:p>
        </w:tc>
        <w:tc>
          <w:tcPr>
            <w:tcW w:w="2678" w:type="dxa"/>
            <w:gridSpan w:val="2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联系人</w:t>
            </w:r>
          </w:p>
        </w:tc>
        <w:tc>
          <w:tcPr>
            <w:tcW w:w="2751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  <w:lang w:eastAsia="zh-CN"/>
              </w:rPr>
              <w:t>肖高杰</w:t>
            </w:r>
          </w:p>
        </w:tc>
        <w:tc>
          <w:tcPr>
            <w:tcW w:w="18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联系方式</w:t>
            </w:r>
          </w:p>
        </w:tc>
        <w:tc>
          <w:tcPr>
            <w:tcW w:w="2678" w:type="dxa"/>
            <w:gridSpan w:val="2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  <w:lang w:val="en-US" w:eastAsia="zh-CN"/>
              </w:rPr>
              <w:t>15995718704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职  务</w:t>
            </w:r>
          </w:p>
        </w:tc>
        <w:tc>
          <w:tcPr>
            <w:tcW w:w="2751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  <w:lang w:eastAsia="zh-CN"/>
              </w:rPr>
              <w:t>财务</w:t>
            </w:r>
          </w:p>
        </w:tc>
        <w:tc>
          <w:tcPr>
            <w:tcW w:w="18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E-mail</w:t>
            </w:r>
          </w:p>
        </w:tc>
        <w:tc>
          <w:tcPr>
            <w:tcW w:w="2678" w:type="dxa"/>
            <w:gridSpan w:val="2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  <w:lang w:val="en-US" w:eastAsia="zh-CN"/>
              </w:rPr>
              <w:t>358199227@qq.com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71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企业简介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adjustRightInd w:val="0"/>
              <w:snapToGrid w:val="0"/>
              <w:spacing w:line="240" w:lineRule="atLeast"/>
              <w:ind w:firstLine="420" w:firstLineChars="200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</w:p>
          <w:p>
            <w:pPr>
              <w:adjustRightInd w:val="0"/>
              <w:snapToGrid w:val="0"/>
              <w:spacing w:line="240" w:lineRule="atLeast"/>
              <w:ind w:firstLine="420" w:firstLineChars="200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</w:p>
          <w:p>
            <w:pPr>
              <w:adjustRightInd w:val="0"/>
              <w:snapToGrid w:val="0"/>
              <w:spacing w:line="240" w:lineRule="atLeast"/>
              <w:ind w:firstLine="420" w:firstLineChars="200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苏州博宏源机械制造有限公司是专业研发及生产单双面研磨、抛光设备的高科技企业，公司总部设在经济发达的长三角经济圈的苏州市渭塘镇爱格豪路22号。在日本、兰州设有研发中心(设备的核心技术由日本研发中心提供），拥有种类齐全的机加设备近50台套，检测仪器、仪表20余台套，厂房近万平方米，员工100余人；在深圳、无锡、西安设有销售服务网点及库房。公司主要从事高精密的单、双面研磨，抛光设备的研发、制造、销售，自主研发的产品有：32B、28B、24B、22B、20B、18B、16B-5、16B-8、13.9B、13B、15B、16S、9B、6B、485、360等单、双面研磨、抛光机、数控48工位CNC手机面板（玻璃、蓝宝石）高精度外形加工设备及面板自动倒边机。主要用于蓝宝石、蓝玻璃、手机面板、触摸屏、光学光电子、液晶玻璃、半导体、各类晶体、金属等硬脆材料的单、双面高精度的研磨、抛光加工。</w:t>
            </w:r>
          </w:p>
          <w:p>
            <w:pPr>
              <w:adjustRightInd w:val="0"/>
              <w:snapToGrid w:val="0"/>
              <w:spacing w:line="240" w:lineRule="atLeast"/>
              <w:ind w:firstLine="420" w:firstLineChars="200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公司致力于集设备、工艺、辅料为一体的设备销售业务；提供国内外各厂商生产的研磨，抛光机的备件（齿圈，太阳轮，研盘，齿轮等）销售业务，承揽各类研、抛设备的大修业务。我们将竭诚为客户提供性价比优的产品、快捷的货期及时、周到的服务。</w:t>
            </w:r>
          </w:p>
          <w:p>
            <w:pPr>
              <w:adjustRightInd w:val="0"/>
              <w:snapToGrid w:val="0"/>
              <w:spacing w:line="240" w:lineRule="atLeast"/>
              <w:ind w:firstLine="420" w:firstLineChars="200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公司凭借雄厚的技术力量、可靠的产品质量及售后服务体系，在国内外拥有多家客户，同时还出口到日本、越南、韩国、台湾等国家和地区。</w:t>
            </w:r>
            <w:r>
              <w:rPr>
                <w:rFonts w:ascii="微软雅黑" w:hAnsi="微软雅黑" w:eastAsia="微软雅黑" w:cs="微软雅黑"/>
                <w:b w:val="0"/>
                <w:i w:val="0"/>
                <w:caps w:val="0"/>
                <w:color w:val="FFFFFF"/>
                <w:spacing w:val="0"/>
                <w:sz w:val="16"/>
                <w:szCs w:val="16"/>
                <w:shd w:val="clear" w:fill="FFFFFF"/>
              </w:rPr>
              <w:t>脆材料的单、双面高精度的研磨、抛光及数控24工位CNC手机面板（玻璃、蓝宝石）高精度外形加工设备加工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企业上年度销售额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 xml:space="preserve">□1000万以下 □1000万-5000万 </w:t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sym w:font="Wingdings 2" w:char="0052"/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5000万-1亿 □1亿-2亿 □2亿以上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技术需求名称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</w:p>
          <w:p>
            <w:pPr>
              <w:adjustRightInd w:val="0"/>
              <w:snapToGrid w:val="0"/>
              <w:spacing w:line="240" w:lineRule="atLeast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产品升级自动化需求及特殊器件渠道需求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技术需求缘由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sym w:font="Wingdings 2" w:char="F052"/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 xml:space="preserve">新产品开发        </w:t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sym w:font="Wingdings 2" w:char="F052"/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 xml:space="preserve">产品升级换代        □生产线技术改造 </w:t>
            </w:r>
          </w:p>
          <w:p>
            <w:pPr>
              <w:adjustRightInd w:val="0"/>
              <w:snapToGrid w:val="0"/>
              <w:spacing w:line="240" w:lineRule="atLeast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□制造工艺改进      □制造装备改进        □其他（  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项目拟投入总额</w:t>
            </w:r>
          </w:p>
        </w:tc>
        <w:tc>
          <w:tcPr>
            <w:tcW w:w="2751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 xml:space="preserve">        万元</w:t>
            </w:r>
          </w:p>
        </w:tc>
        <w:tc>
          <w:tcPr>
            <w:tcW w:w="1905" w:type="dxa"/>
            <w:gridSpan w:val="2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其中：合作资金</w:t>
            </w:r>
          </w:p>
        </w:tc>
        <w:tc>
          <w:tcPr>
            <w:tcW w:w="2573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 xml:space="preserve">    万元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该需求所属技术</w:t>
            </w:r>
          </w:p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领域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sym w:font="Wingdings 2" w:char="F052"/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 xml:space="preserve">电子信息  □航空航天  </w:t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sym w:font="Wingdings 2" w:char="F052"/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先进制造  □生物、医药和医疗器械</w:t>
            </w:r>
          </w:p>
          <w:p>
            <w:pPr>
              <w:adjustRightInd w:val="0"/>
              <w:snapToGrid w:val="0"/>
              <w:spacing w:line="240" w:lineRule="atLeast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sym w:font="Wingdings 2" w:char="F052"/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新材料及其应用  □新能源与高效节能  □环境保护与资源综合利用</w:t>
            </w:r>
          </w:p>
          <w:p>
            <w:pPr>
              <w:adjustRightInd w:val="0"/>
              <w:snapToGrid w:val="0"/>
              <w:spacing w:line="240" w:lineRule="atLeast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□核应用  □农业  □现代交通  □城市建设与社会发展  □其他（  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该需求所属产业</w:t>
            </w:r>
          </w:p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领域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sym w:font="Wingdings 2" w:char="F052"/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新一代信息技术  □生物医药  □纳米技术  □人工智能  □其他（  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技术需求描述</w:t>
            </w:r>
          </w:p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（不少于100个字）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adjustRightInd w:val="0"/>
              <w:snapToGrid w:val="0"/>
              <w:spacing w:line="240" w:lineRule="atLeast"/>
              <w:ind w:firstLine="420" w:firstLineChars="200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我公司系列研磨抛光设备主要用于蓝宝石、光学玻璃以及硅片、锗、砷化镓，碳化硅、氮化镓等新型半导体材料的加工，半导体信息材料具有巨大的市场空间，是国家的战略性</w:t>
            </w:r>
            <w:r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产业</w:t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，</w:t>
            </w:r>
            <w:r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属于我国</w:t>
            </w:r>
            <w:r>
              <w:fldChar w:fldCharType="begin"/>
            </w:r>
            <w:r>
              <w:instrText xml:space="preserve"> HYPERLINK "https://baike.sogou.com/lemma/ShowInnerLink.htm?lemmaId=7778656&amp;ss_c=ssc.citiao.link" \t "_blank" </w:instrText>
            </w:r>
            <w:r>
              <w:fldChar w:fldCharType="separate"/>
            </w:r>
            <w:r>
              <w:rPr>
                <w:rFonts w:ascii="仿宋_GB2312" w:hAnsi="宋体" w:eastAsia="仿宋_GB2312" w:cs="宋体"/>
                <w:snapToGrid w:val="0"/>
                <w:color w:val="000000"/>
                <w:kern w:val="0"/>
              </w:rPr>
              <w:t>产业结构调整</w:t>
            </w:r>
            <w:r>
              <w:rPr>
                <w:rFonts w:ascii="仿宋_GB2312" w:hAnsi="宋体" w:eastAsia="仿宋_GB2312" w:cs="宋体"/>
                <w:snapToGrid w:val="0"/>
                <w:color w:val="000000"/>
                <w:kern w:val="0"/>
              </w:rPr>
              <w:fldChar w:fldCharType="end"/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中</w:t>
            </w:r>
            <w:r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鼓励类投资项目</w:t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。</w:t>
            </w:r>
            <w:r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随着产品的升级换代及产业发展的需求</w:t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，</w:t>
            </w:r>
            <w:r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以及我国劳动力市场变化等因素的影响</w:t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，</w:t>
            </w:r>
            <w:r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设备自动化需求也日益凸显</w:t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，</w:t>
            </w:r>
            <w:r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提高设备的自动化水平</w:t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，</w:t>
            </w:r>
            <w:r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不仅可以减少劳动力的需求</w:t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，</w:t>
            </w:r>
            <w:r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减少人为因素的影响</w:t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，</w:t>
            </w:r>
            <w:r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可进一步提高产品的品质和稳定性</w:t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。</w:t>
            </w:r>
          </w:p>
          <w:p>
            <w:pPr>
              <w:adjustRightInd w:val="0"/>
              <w:snapToGrid w:val="0"/>
              <w:spacing w:line="240" w:lineRule="atLeast"/>
              <w:ind w:firstLine="420" w:firstLineChars="200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我公司</w:t>
            </w:r>
            <w:r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在自动化技术和人才方便均比较薄弱</w:t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，产品升级</w:t>
            </w:r>
            <w:r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的自动化</w:t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需求要</w:t>
            </w:r>
            <w:r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根据设备的具体</w:t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情况</w:t>
            </w:r>
            <w:r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进行二次开发</w:t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，因而存在一定的技术难度和风险，需要外部技术力量的支持及资金的扶持，增强企业产品更新换代的信心。</w:t>
            </w:r>
          </w:p>
          <w:p>
            <w:pPr>
              <w:adjustRightInd w:val="0"/>
              <w:snapToGrid w:val="0"/>
              <w:spacing w:line="240" w:lineRule="atLeast"/>
              <w:ind w:firstLine="420" w:firstLineChars="200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半导体材料加工行业对设备所用材料的洁净度都有特殊的要求，设备中所需的很多器件目前还需要从国外进口，还有部分器件由于技术封锁原因不对国内出口，采购渠道受限对新产品开发造成很大的影响，希望能得到外部更多的支持和帮助，同时对进口的一些器件在税收上能有更多的优惠。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希望的合作方式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 xml:space="preserve">□股权投资  □技术转让  □许可使用  </w:t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  <w:lang w:eastAsia="zh-CN"/>
              </w:rPr>
              <w:t>☑</w:t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合作开发  □合作兴办新企业</w:t>
            </w:r>
          </w:p>
          <w:p>
            <w:pPr>
              <w:adjustRightInd w:val="0"/>
              <w:snapToGrid w:val="0"/>
              <w:spacing w:line="240" w:lineRule="atLeast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□其它（  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是否公开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sym w:font="Wingdings 2" w:char="0052"/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 xml:space="preserve">公开  </w:t>
            </w:r>
            <w:bookmarkStart w:id="0" w:name="_GoBack"/>
            <w:bookmarkEnd w:id="0"/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  <w:lang w:eastAsia="zh-CN"/>
              </w:rPr>
              <w:t>□</w:t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不公开</w:t>
            </w:r>
          </w:p>
        </w:tc>
      </w:tr>
    </w:tbl>
    <w:p>
      <w:pPr>
        <w:adjustRightInd w:val="0"/>
        <w:snapToGrid w:val="0"/>
        <w:spacing w:line="600" w:lineRule="atLeast"/>
        <w:ind w:firstLine="560" w:firstLineChars="200"/>
        <w:rPr>
          <w:rFonts w:ascii="仿宋_GB2312" w:hAnsi="宋体" w:eastAsia="仿宋_GB2312" w:cs="宋体"/>
          <w:snapToGrid w:val="0"/>
          <w:color w:val="000000"/>
          <w:kern w:val="0"/>
          <w:sz w:val="28"/>
          <w:szCs w:val="28"/>
        </w:rPr>
      </w:pPr>
      <w:r>
        <w:rPr>
          <w:rFonts w:hint="eastAsia" w:ascii="仿宋_GB2312" w:hAnsi="宋体" w:eastAsia="仿宋_GB2312" w:cs="宋体"/>
          <w:snapToGrid w:val="0"/>
          <w:color w:val="000000"/>
          <w:kern w:val="0"/>
          <w:sz w:val="28"/>
          <w:szCs w:val="28"/>
        </w:rPr>
        <w:t>注：苏州四大先导产业中，500万以上的技术需求，请附1M以上图片2-3张，相关图片配20字内的文字说明。</w:t>
      </w:r>
    </w:p>
    <w:p>
      <w:pPr>
        <w:adjustRightInd w:val="0"/>
        <w:snapToGrid w:val="0"/>
        <w:spacing w:line="600" w:lineRule="atLeast"/>
        <w:ind w:firstLine="640" w:firstLineChars="200"/>
        <w:rPr>
          <w:rFonts w:ascii="仿宋_GB2312" w:eastAsia="仿宋_GB2312"/>
          <w:snapToGrid w:val="0"/>
          <w:color w:val="000000"/>
          <w:kern w:val="0"/>
          <w:sz w:val="32"/>
          <w:szCs w:val="32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52B03967"/>
    <w:rsid w:val="00034919"/>
    <w:rsid w:val="001E5D89"/>
    <w:rsid w:val="003729A8"/>
    <w:rsid w:val="005E02BE"/>
    <w:rsid w:val="0075777F"/>
    <w:rsid w:val="008B3E28"/>
    <w:rsid w:val="009472D4"/>
    <w:rsid w:val="00977ED1"/>
    <w:rsid w:val="00FC7087"/>
    <w:rsid w:val="0A75135A"/>
    <w:rsid w:val="52B03967"/>
    <w:rsid w:val="5EE07F2E"/>
    <w:rsid w:val="6C573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7">
    <w:name w:val="Hyperlink"/>
    <w:basedOn w:val="6"/>
    <w:unhideWhenUsed/>
    <w:qFormat/>
    <w:uiPriority w:val="99"/>
    <w:rPr>
      <w:color w:val="3366CC"/>
      <w:u w:val="none"/>
    </w:rPr>
  </w:style>
  <w:style w:type="character" w:customStyle="1" w:styleId="8">
    <w:name w:val="页眉 Char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9">
    <w:name w:val="页脚 Char"/>
    <w:basedOn w:val="6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174</Words>
  <Characters>993</Characters>
  <Lines>8</Lines>
  <Paragraphs>2</Paragraphs>
  <TotalTime>8</TotalTime>
  <ScaleCrop>false</ScaleCrop>
  <LinksUpToDate>false</LinksUpToDate>
  <CharactersWithSpaces>1165</CharactersWithSpaces>
  <Application>WPS Office_11.1.0.9912_F1E327BC-269C-435d-A152-05C5408002CA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2020-08-28T07:16:00Z</dcterms:created>
  <dc:creator>石玮</dc:creator>
  <cp:lastModifiedBy>石玮</cp:lastModifiedBy>
  <dcterms:modified xsi:type="dcterms:W3CDTF">2020-09-15T07:01:15Z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